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26" w:rsidRDefault="00732826">
      <w:r>
        <w:tab/>
      </w:r>
      <w:r>
        <w:tab/>
      </w:r>
      <w:r>
        <w:tab/>
      </w:r>
      <w:r>
        <w:tab/>
      </w:r>
      <w:r>
        <w:tab/>
      </w:r>
      <w:r>
        <w:tab/>
      </w:r>
      <w:r>
        <w:tab/>
      </w:r>
      <w:r>
        <w:tab/>
        <w:t>Bijlage 8 ALV 13 maart 2024</w:t>
      </w:r>
    </w:p>
    <w:p w:rsidR="00732826" w:rsidRDefault="00732826"/>
    <w:p w:rsidR="0069679B" w:rsidRDefault="00B0296A">
      <w:r>
        <w:t>Memo aan ALV over het aanbrengen van PV panelen.</w:t>
      </w:r>
    </w:p>
    <w:p w:rsidR="0090774A" w:rsidRDefault="0090774A" w:rsidP="0090774A">
      <w:pPr>
        <w:pStyle w:val="Lijstalinea"/>
        <w:numPr>
          <w:ilvl w:val="0"/>
          <w:numId w:val="1"/>
        </w:numPr>
      </w:pPr>
      <w:r>
        <w:t>Inleiding</w:t>
      </w:r>
    </w:p>
    <w:p w:rsidR="0090774A" w:rsidRDefault="0090774A" w:rsidP="0090774A">
      <w:pPr>
        <w:pStyle w:val="Lijstalinea"/>
      </w:pPr>
      <w:r>
        <w:t>Tijdens de laatste ledenvergadering in oktober heeft de werkgroep Duurzaamheid hun ideeën gepresenteerd voor het plaatsen van een 11 tal extra zonnepanelen op het dak van de 5</w:t>
      </w:r>
      <w:r w:rsidRPr="0090774A">
        <w:rPr>
          <w:vertAlign w:val="superscript"/>
        </w:rPr>
        <w:t>e</w:t>
      </w:r>
      <w:r>
        <w:t xml:space="preserve"> verdieping. Een aantal concrete offertes en berekeningen gaven een positief beeld voor wat betreft de terugverdientijd. Door een reactie van Rob en Anke spitste de discussie die avond zich sterk toe over de wenselijkheid van deze panelen. Afgesproken is toen de mogelijke juridische belemmeringen te onderzoeken en een volgend gesprek aan te gaan in de aanwezigheid van Rob en Anke. </w:t>
      </w:r>
    </w:p>
    <w:p w:rsidR="0090774A" w:rsidRDefault="0090774A" w:rsidP="0090774A">
      <w:pPr>
        <w:pStyle w:val="Lijstalinea"/>
      </w:pPr>
      <w:r>
        <w:t xml:space="preserve">Uit navraag bij </w:t>
      </w:r>
      <w:proofErr w:type="spellStart"/>
      <w:r>
        <w:t>VvE</w:t>
      </w:r>
      <w:proofErr w:type="spellEnd"/>
      <w:r>
        <w:t xml:space="preserve"> belang bleek dat </w:t>
      </w:r>
      <w:r w:rsidR="00B0296A">
        <w:t xml:space="preserve">zij van mening zijn dat </w:t>
      </w:r>
      <w:r>
        <w:t xml:space="preserve">er geen juridische belemmeringen zijn. Voor wat betreft het gesprek met Rob en Anke hebben we </w:t>
      </w:r>
      <w:r w:rsidR="00BC12A6">
        <w:t xml:space="preserve">als bestuur en werkgroep, </w:t>
      </w:r>
      <w:r>
        <w:t xml:space="preserve">gedacht dat het beter is, </w:t>
      </w:r>
      <w:r w:rsidR="00BC12A6">
        <w:t>om</w:t>
      </w:r>
      <w:r>
        <w:t xml:space="preserve"> eerst in de groep Duurzaamheid </w:t>
      </w:r>
      <w:r w:rsidR="00BC12A6">
        <w:t xml:space="preserve">het gesprek aan te gaan </w:t>
      </w:r>
      <w:r>
        <w:t>met Rob (en Anke)</w:t>
      </w:r>
      <w:r w:rsidR="00BC12A6">
        <w:t>.</w:t>
      </w:r>
      <w:r>
        <w:t xml:space="preserve"> </w:t>
      </w:r>
      <w:r w:rsidR="00BC12A6">
        <w:t xml:space="preserve"> </w:t>
      </w:r>
      <w:r>
        <w:t xml:space="preserve">In dat kader hebben we Rob gevraagd deel te nemen aan </w:t>
      </w:r>
      <w:r w:rsidR="00BC12A6">
        <w:t>de werkgroep Duurzaamheid. De af</w:t>
      </w:r>
      <w:r>
        <w:t>gelopen periode is de werkgroep</w:t>
      </w:r>
      <w:r w:rsidR="00BC12A6">
        <w:t xml:space="preserve">(met Rob) </w:t>
      </w:r>
      <w:r>
        <w:t xml:space="preserve"> een aantal keren bij elkaar geweest met het navolgende resultaat. </w:t>
      </w:r>
    </w:p>
    <w:p w:rsidR="0090774A" w:rsidRDefault="0090774A" w:rsidP="0090774A">
      <w:pPr>
        <w:pStyle w:val="Lijstalinea"/>
      </w:pPr>
    </w:p>
    <w:p w:rsidR="0090774A" w:rsidRDefault="0090774A" w:rsidP="0090774A">
      <w:pPr>
        <w:pStyle w:val="Lijstalinea"/>
        <w:numPr>
          <w:ilvl w:val="0"/>
          <w:numId w:val="1"/>
        </w:numPr>
      </w:pPr>
      <w:r>
        <w:t>Complexiteit</w:t>
      </w:r>
    </w:p>
    <w:p w:rsidR="00794402" w:rsidRDefault="00794402" w:rsidP="00794402">
      <w:pPr>
        <w:pStyle w:val="Lijstalinea"/>
      </w:pPr>
      <w:r>
        <w:t xml:space="preserve">Gebleken is ondertussen dat het goed en juist berekenen van de effecten van PV panelen redelijk complex is. In deze memo gaan wij proberen dit zo duidelijk mogelijk toe te lichten en hopen we dat iedereen daar zijn persoonlijke conclusies uit kan trekken. </w:t>
      </w:r>
      <w:r w:rsidR="00B0296A">
        <w:t xml:space="preserve"> We beperken ons tot alleen technische onderdelen.</w:t>
      </w:r>
    </w:p>
    <w:p w:rsidR="00794402" w:rsidRDefault="00794402" w:rsidP="00794402">
      <w:pPr>
        <w:pStyle w:val="Lijstalinea"/>
      </w:pPr>
    </w:p>
    <w:p w:rsidR="00794402" w:rsidRDefault="00794402" w:rsidP="00794402">
      <w:pPr>
        <w:pStyle w:val="Lijstalinea"/>
        <w:numPr>
          <w:ilvl w:val="0"/>
          <w:numId w:val="1"/>
        </w:numPr>
      </w:pPr>
      <w:r>
        <w:t>Mogelijkheden</w:t>
      </w:r>
    </w:p>
    <w:p w:rsidR="00852D6B" w:rsidRDefault="00794402" w:rsidP="00852D6B">
      <w:pPr>
        <w:pStyle w:val="Lijstalinea"/>
      </w:pPr>
      <w:r>
        <w:t>Wat we als werkgroep in eerste instantie dachten dat het plaatsen van verticale panelen tegen de gemetselde wand van het trappenhuis aan de zuidkant van ons gebouw geen redelijke optie zou zijn</w:t>
      </w:r>
      <w:r w:rsidR="00BC12A6">
        <w:t xml:space="preserve"> (mede omdat we geen offerte kregen ven een leverancier)</w:t>
      </w:r>
      <w:r>
        <w:t>, is nu alsnog gebleken een mogelijkheid te zijn. Daarom gaan we de twee mogelijkheden (horizontale panelen op het dak van de 5</w:t>
      </w:r>
      <w:r w:rsidRPr="00794402">
        <w:rPr>
          <w:vertAlign w:val="superscript"/>
        </w:rPr>
        <w:t>e</w:t>
      </w:r>
      <w:r>
        <w:t xml:space="preserve"> verdieping en/of verticale panelen tegen het trappenhuis) aan jullie voorleggen. </w:t>
      </w:r>
    </w:p>
    <w:p w:rsidR="00852D6B" w:rsidRDefault="00852D6B" w:rsidP="00794402">
      <w:pPr>
        <w:pStyle w:val="Lijstalinea"/>
      </w:pPr>
      <w:r>
        <w:t>Naast de keuze voor het plaatsen van eigen panelen is er e</w:t>
      </w:r>
      <w:r w:rsidR="00B0296A">
        <w:t>en derde mogelijkheid, namelijk het meedoen aan een (lokale) energiecoöperatie</w:t>
      </w:r>
      <w:r>
        <w:t xml:space="preserve">. Dit </w:t>
      </w:r>
      <w:r w:rsidR="00B0296A">
        <w:t xml:space="preserve"> is in het voortraject binnen de werkgroep afgewogen en voorlopig als niet logisch bestempeld (het is erg vergelijkbaar met het inkopen van volledige groene energie bij een landelijke leverancier).</w:t>
      </w:r>
    </w:p>
    <w:p w:rsidR="008E4F6F" w:rsidRDefault="00852D6B" w:rsidP="00794402">
      <w:pPr>
        <w:pStyle w:val="Lijstalinea"/>
      </w:pPr>
      <w:r>
        <w:t xml:space="preserve"> </w:t>
      </w:r>
    </w:p>
    <w:p w:rsidR="008E4F6F" w:rsidRDefault="008E4F6F" w:rsidP="008E4F6F">
      <w:pPr>
        <w:pStyle w:val="Lijstalinea"/>
        <w:numPr>
          <w:ilvl w:val="0"/>
          <w:numId w:val="1"/>
        </w:numPr>
      </w:pPr>
      <w:r>
        <w:t>Uitgangspunten</w:t>
      </w:r>
    </w:p>
    <w:p w:rsidR="008E4F6F" w:rsidRDefault="008E4F6F" w:rsidP="008E4F6F">
      <w:pPr>
        <w:pStyle w:val="Lijstalinea"/>
      </w:pPr>
      <w:r>
        <w:t>Voor het vergelijken hanteren we in beide gevallen dezelfde uitgangspunten. Een aantal daarvan zijn grotendeels vast, maar ook een aantal zijn een aanname van dit moment. Dit z</w:t>
      </w:r>
      <w:r w:rsidR="00BC12A6">
        <w:t>ullen we</w:t>
      </w:r>
      <w:r>
        <w:t xml:space="preserve"> hieronder toelichten. Uitgangspunten:</w:t>
      </w:r>
    </w:p>
    <w:p w:rsidR="008E4F6F" w:rsidRDefault="008E4F6F" w:rsidP="008E4F6F">
      <w:pPr>
        <w:pStyle w:val="Lijstalinea"/>
        <w:numPr>
          <w:ilvl w:val="0"/>
          <w:numId w:val="2"/>
        </w:numPr>
      </w:pPr>
      <w:r>
        <w:t xml:space="preserve">De panelen worden geplaatst </w:t>
      </w:r>
      <w:r w:rsidR="00536C33">
        <w:t xml:space="preserve">op kosten van de </w:t>
      </w:r>
      <w:proofErr w:type="spellStart"/>
      <w:r w:rsidR="00536C33">
        <w:t>VvE</w:t>
      </w:r>
      <w:proofErr w:type="spellEnd"/>
      <w:r w:rsidR="00536C33">
        <w:t xml:space="preserve"> </w:t>
      </w:r>
      <w:r>
        <w:t xml:space="preserve">en de opbrengst is voor de </w:t>
      </w:r>
      <w:proofErr w:type="spellStart"/>
      <w:r>
        <w:t>VvE</w:t>
      </w:r>
      <w:proofErr w:type="spellEnd"/>
      <w:r>
        <w:t xml:space="preserve">. </w:t>
      </w:r>
    </w:p>
    <w:p w:rsidR="008E4F6F" w:rsidRDefault="008E4F6F" w:rsidP="008E4F6F">
      <w:pPr>
        <w:pStyle w:val="Lijstalinea"/>
        <w:numPr>
          <w:ilvl w:val="0"/>
          <w:numId w:val="2"/>
        </w:numPr>
      </w:pPr>
      <w:r>
        <w:t xml:space="preserve">Het huidige verbruik van de </w:t>
      </w:r>
      <w:proofErr w:type="spellStart"/>
      <w:r>
        <w:t>VvE</w:t>
      </w:r>
      <w:proofErr w:type="spellEnd"/>
      <w:r>
        <w:t xml:space="preserve"> is </w:t>
      </w:r>
      <w:r w:rsidR="00536C33">
        <w:t xml:space="preserve">ca. </w:t>
      </w:r>
      <w:r>
        <w:t>6200 kWh</w:t>
      </w:r>
      <w:r w:rsidR="00ED1AD0">
        <w:t>.</w:t>
      </w:r>
      <w:r>
        <w:t xml:space="preserve">. Dit is een redelijk stabiel beeld over de maanden </w:t>
      </w:r>
      <w:r w:rsidR="00536C33">
        <w:t>en geeft in de winter een iets hoger verbruik dan in de zomer</w:t>
      </w:r>
      <w:r>
        <w:t xml:space="preserve">. Aanname is dat </w:t>
      </w:r>
      <w:r>
        <w:lastRenderedPageBreak/>
        <w:t xml:space="preserve">het gebruik grotendeels overdag is (lift en </w:t>
      </w:r>
      <w:proofErr w:type="spellStart"/>
      <w:r>
        <w:t>hydrofoor</w:t>
      </w:r>
      <w:proofErr w:type="spellEnd"/>
      <w:r w:rsidR="00536C33">
        <w:t xml:space="preserve"> en verlichting op de sensoren).  Zal naar verwachting de komende jaren beperkt gaan toenemen door het meer gebruik gaan maken van de lift.</w:t>
      </w:r>
    </w:p>
    <w:p w:rsidR="008E4F6F" w:rsidRDefault="008E4F6F" w:rsidP="008E4F6F">
      <w:pPr>
        <w:pStyle w:val="Lijstalinea"/>
        <w:numPr>
          <w:ilvl w:val="0"/>
          <w:numId w:val="2"/>
        </w:numPr>
      </w:pPr>
      <w:r>
        <w:t>We hanteren in de standaard berekening als kosten per kWh</w:t>
      </w:r>
      <w:r w:rsidR="00BC12A6">
        <w:t>,</w:t>
      </w:r>
      <w:r>
        <w:t xml:space="preserve">de opgave van het landelijk adviespunt “Milieucentraal”. Zij adviseren bij toepassing in berekeningen </w:t>
      </w:r>
      <w:r w:rsidR="00BC12A6">
        <w:t xml:space="preserve">voor het rendement van PV panelen </w:t>
      </w:r>
      <w:r>
        <w:t xml:space="preserve">de volgende tarieven : </w:t>
      </w:r>
    </w:p>
    <w:p w:rsidR="008E4F6F" w:rsidRDefault="008E4F6F" w:rsidP="008E4F6F">
      <w:pPr>
        <w:pStyle w:val="Lijstalinea"/>
        <w:numPr>
          <w:ilvl w:val="0"/>
          <w:numId w:val="3"/>
        </w:numPr>
      </w:pPr>
      <w:r>
        <w:t>2024</w:t>
      </w:r>
      <w:r>
        <w:tab/>
      </w:r>
      <w:r>
        <w:tab/>
      </w:r>
      <w:r>
        <w:tab/>
      </w:r>
      <w:r>
        <w:tab/>
        <w:t>€ 0,</w:t>
      </w:r>
      <w:r w:rsidR="007515CA">
        <w:t xml:space="preserve">35 </w:t>
      </w:r>
      <w:r>
        <w:t>per kWh</w:t>
      </w:r>
      <w:r w:rsidR="006A0B99">
        <w:t xml:space="preserve"> (werkelijk tarief 2024 Pure)</w:t>
      </w:r>
    </w:p>
    <w:p w:rsidR="008E4F6F" w:rsidRDefault="008E4F6F" w:rsidP="008E4F6F">
      <w:pPr>
        <w:pStyle w:val="Lijstalinea"/>
        <w:numPr>
          <w:ilvl w:val="0"/>
          <w:numId w:val="3"/>
        </w:numPr>
      </w:pPr>
      <w:r>
        <w:t>2025</w:t>
      </w:r>
      <w:r>
        <w:tab/>
      </w:r>
      <w:r>
        <w:tab/>
      </w:r>
      <w:r>
        <w:tab/>
      </w:r>
      <w:r>
        <w:tab/>
        <w:t>€ 0,30 per kWh</w:t>
      </w:r>
    </w:p>
    <w:p w:rsidR="008E4F6F" w:rsidRDefault="008E4F6F" w:rsidP="008E4F6F">
      <w:pPr>
        <w:pStyle w:val="Lijstalinea"/>
        <w:numPr>
          <w:ilvl w:val="0"/>
          <w:numId w:val="3"/>
        </w:numPr>
      </w:pPr>
      <w:r>
        <w:t>2026</w:t>
      </w:r>
      <w:r>
        <w:tab/>
      </w:r>
      <w:r>
        <w:tab/>
      </w:r>
      <w:r>
        <w:tab/>
      </w:r>
      <w:r>
        <w:tab/>
        <w:t>€ 0,29 per kWh</w:t>
      </w:r>
    </w:p>
    <w:p w:rsidR="008E4F6F" w:rsidRDefault="008E4F6F" w:rsidP="008E4F6F">
      <w:pPr>
        <w:pStyle w:val="Lijstalinea"/>
        <w:numPr>
          <w:ilvl w:val="0"/>
          <w:numId w:val="3"/>
        </w:numPr>
      </w:pPr>
      <w:r>
        <w:t>2027</w:t>
      </w:r>
      <w:r>
        <w:tab/>
      </w:r>
      <w:r>
        <w:tab/>
      </w:r>
      <w:r>
        <w:tab/>
      </w:r>
      <w:r>
        <w:tab/>
        <w:t>€ 0,28 per kWh</w:t>
      </w:r>
    </w:p>
    <w:p w:rsidR="008E4F6F" w:rsidRDefault="008F7AED" w:rsidP="008E4F6F">
      <w:pPr>
        <w:pStyle w:val="Lijstalinea"/>
        <w:numPr>
          <w:ilvl w:val="0"/>
          <w:numId w:val="3"/>
        </w:numPr>
      </w:pPr>
      <w:r>
        <w:t>2028</w:t>
      </w:r>
      <w:r>
        <w:tab/>
      </w:r>
      <w:r>
        <w:tab/>
      </w:r>
      <w:r w:rsidR="006A0B99">
        <w:tab/>
      </w:r>
      <w:r w:rsidR="006A0B99">
        <w:tab/>
      </w:r>
      <w:r>
        <w:t>€ 0,27 per kWh</w:t>
      </w:r>
    </w:p>
    <w:p w:rsidR="008F7AED" w:rsidRDefault="008F7AED" w:rsidP="008E4F6F">
      <w:pPr>
        <w:pStyle w:val="Lijstalinea"/>
        <w:numPr>
          <w:ilvl w:val="0"/>
          <w:numId w:val="3"/>
        </w:numPr>
      </w:pPr>
      <w:r>
        <w:t>2029</w:t>
      </w:r>
      <w:r>
        <w:tab/>
      </w:r>
      <w:r>
        <w:tab/>
      </w:r>
      <w:r w:rsidR="006A0B99">
        <w:tab/>
      </w:r>
      <w:r w:rsidR="006A0B99">
        <w:tab/>
      </w:r>
      <w:r>
        <w:t>€ 0,26 per kWh</w:t>
      </w:r>
    </w:p>
    <w:p w:rsidR="008F7AED" w:rsidRDefault="008F7AED" w:rsidP="008E4F6F">
      <w:pPr>
        <w:pStyle w:val="Lijstalinea"/>
        <w:numPr>
          <w:ilvl w:val="0"/>
          <w:numId w:val="3"/>
        </w:numPr>
      </w:pPr>
      <w:r>
        <w:t>2030 e.v.</w:t>
      </w:r>
      <w:r>
        <w:tab/>
      </w:r>
      <w:r w:rsidR="006A0B99">
        <w:tab/>
      </w:r>
      <w:r w:rsidR="006A0B99">
        <w:tab/>
      </w:r>
      <w:r>
        <w:t>€ 0,25 per kWh</w:t>
      </w:r>
    </w:p>
    <w:p w:rsidR="008F7AED" w:rsidRDefault="008F7AED" w:rsidP="008F7AED">
      <w:pPr>
        <w:pStyle w:val="Lijstalinea"/>
        <w:numPr>
          <w:ilvl w:val="0"/>
          <w:numId w:val="3"/>
        </w:numPr>
      </w:pPr>
      <w:r>
        <w:t>Teruglevering</w:t>
      </w:r>
      <w:r>
        <w:tab/>
      </w:r>
      <w:r w:rsidR="006A0B99">
        <w:tab/>
      </w:r>
      <w:r w:rsidR="006A0B99">
        <w:tab/>
      </w:r>
      <w:r>
        <w:t xml:space="preserve">€ 0,09 per kWh </w:t>
      </w:r>
    </w:p>
    <w:p w:rsidR="006A0B99" w:rsidRDefault="008F7AED" w:rsidP="006A0B99">
      <w:pPr>
        <w:pStyle w:val="Lijstalinea"/>
        <w:ind w:left="1440"/>
      </w:pPr>
      <w:r>
        <w:t xml:space="preserve">Iedereen begrijpt dat dit een sterk bepalende factor is, maar ook </w:t>
      </w:r>
      <w:r w:rsidR="00ED1AD0">
        <w:t>een grote</w:t>
      </w:r>
      <w:r w:rsidR="0005246D">
        <w:t xml:space="preserve"> onzekerheid kent. </w:t>
      </w:r>
    </w:p>
    <w:p w:rsidR="00776E31" w:rsidRDefault="00776E31" w:rsidP="008F7AED">
      <w:pPr>
        <w:pStyle w:val="Lijstalinea"/>
        <w:numPr>
          <w:ilvl w:val="0"/>
          <w:numId w:val="2"/>
        </w:numPr>
      </w:pPr>
      <w:proofErr w:type="spellStart"/>
      <w:r>
        <w:t>Saldering</w:t>
      </w:r>
      <w:r w:rsidR="00F77506">
        <w:t>s</w:t>
      </w:r>
      <w:r>
        <w:t>regeling</w:t>
      </w:r>
      <w:proofErr w:type="spellEnd"/>
    </w:p>
    <w:p w:rsidR="00866B5B" w:rsidRDefault="00866B5B" w:rsidP="00866B5B">
      <w:pPr>
        <w:pStyle w:val="Lijstalinea"/>
        <w:ind w:left="1080"/>
      </w:pPr>
      <w:r>
        <w:t xml:space="preserve">Zeer recent is bekend geworden dat de </w:t>
      </w:r>
      <w:proofErr w:type="spellStart"/>
      <w:r>
        <w:t>salderingsregeling</w:t>
      </w:r>
      <w:proofErr w:type="spellEnd"/>
      <w:r>
        <w:t xml:space="preserve"> voorlopig niet wordt afgebouwd. Dit is een redelijk verrassend besluit. Iedereen leest de reacties hierover in het nieuws. Verwachting is dat de energieleveranciers een zgn. teruglever</w:t>
      </w:r>
      <w:r w:rsidR="00114BFB">
        <w:t xml:space="preserve"> </w:t>
      </w:r>
      <w:r w:rsidR="00F77506">
        <w:t>heffing</w:t>
      </w:r>
      <w:r>
        <w:t xml:space="preserve"> gaan vragen. Onze leverancier ( Pure </w:t>
      </w:r>
      <w:proofErr w:type="spellStart"/>
      <w:r>
        <w:t>energy</w:t>
      </w:r>
      <w:proofErr w:type="spellEnd"/>
      <w:r>
        <w:t>) heeft dat nog niet.</w:t>
      </w:r>
      <w:r w:rsidR="00ED1AD0">
        <w:t xml:space="preserve"> Op dit moment vragen een aantal leveranciers een teruglever</w:t>
      </w:r>
      <w:r w:rsidR="00114BFB">
        <w:t xml:space="preserve"> </w:t>
      </w:r>
      <w:r w:rsidR="00F77506">
        <w:t>heffing</w:t>
      </w:r>
      <w:r w:rsidR="00ED1AD0">
        <w:t>. Gemiddeld komt dit uit op € 10, per maand</w:t>
      </w:r>
      <w:r w:rsidR="00F77506">
        <w:t xml:space="preserve"> (dit komt overeen met de berekeningen van de ACM)</w:t>
      </w:r>
      <w:r w:rsidR="00ED1AD0">
        <w:t>.</w:t>
      </w:r>
      <w:r>
        <w:t xml:space="preserve"> </w:t>
      </w:r>
      <w:r w:rsidR="003002C6">
        <w:t>Dit hanteren we in de berekening.</w:t>
      </w:r>
    </w:p>
    <w:p w:rsidR="00FA53C4" w:rsidRDefault="00FA53C4" w:rsidP="008F7AED">
      <w:pPr>
        <w:pStyle w:val="Lijstalinea"/>
        <w:numPr>
          <w:ilvl w:val="0"/>
          <w:numId w:val="2"/>
        </w:numPr>
      </w:pPr>
      <w:r>
        <w:t xml:space="preserve">Opbrengst in energie van de geplaatste panelen. Is natuurlijk afhankelijk van de hoeveelheid zonne-uren en dus altijd variabel. </w:t>
      </w:r>
      <w:r w:rsidR="009C2464">
        <w:t>B</w:t>
      </w:r>
      <w:r w:rsidR="006A0B99">
        <w:t xml:space="preserve">innen de werkgroep </w:t>
      </w:r>
      <w:r w:rsidR="009C2464">
        <w:t>is</w:t>
      </w:r>
      <w:r w:rsidR="006A0B99">
        <w:t xml:space="preserve"> verschil van mening ove</w:t>
      </w:r>
      <w:r w:rsidR="009C2464">
        <w:t xml:space="preserve">r </w:t>
      </w:r>
      <w:r w:rsidR="006A0B99">
        <w:t xml:space="preserve"> het effect van de schaduwwerking</w:t>
      </w:r>
      <w:r w:rsidR="009C2464">
        <w:t xml:space="preserve"> op de horizontale panelen </w:t>
      </w:r>
      <w:r w:rsidR="006A0B99">
        <w:t xml:space="preserve"> </w:t>
      </w:r>
      <w:r w:rsidR="009C2464">
        <w:t xml:space="preserve">Bij een volledig schaduwvrije plaatsing mag worden gerekend met een rendement van 85 %  </w:t>
      </w:r>
      <w:r w:rsidR="00ED1AD0">
        <w:t xml:space="preserve">Het merendeel </w:t>
      </w:r>
      <w:r w:rsidR="006A0B99">
        <w:t xml:space="preserve"> </w:t>
      </w:r>
      <w:r w:rsidR="009C2464">
        <w:t xml:space="preserve">van de werkgroep </w:t>
      </w:r>
      <w:r w:rsidR="006A0B99">
        <w:t xml:space="preserve">stelt </w:t>
      </w:r>
      <w:r w:rsidR="009C2464">
        <w:t xml:space="preserve">dat </w:t>
      </w:r>
      <w:r w:rsidR="006A0B99">
        <w:t xml:space="preserve">het rendement </w:t>
      </w:r>
      <w:r w:rsidR="009C2464">
        <w:t xml:space="preserve">van onze panelen door schaduw </w:t>
      </w:r>
      <w:r w:rsidR="006A0B99">
        <w:t>op 8</w:t>
      </w:r>
      <w:r w:rsidR="007515CA">
        <w:t>0</w:t>
      </w:r>
      <w:r w:rsidR="00ED1AD0">
        <w:t xml:space="preserve"> %</w:t>
      </w:r>
      <w:r w:rsidR="00114BFB">
        <w:t xml:space="preserve"> een goed uitgangspunt is</w:t>
      </w:r>
      <w:r w:rsidR="00ED1AD0">
        <w:t xml:space="preserve">. Dit hanteren we dan ook in de bijgevoegde berekening. </w:t>
      </w:r>
      <w:r w:rsidR="009C2464">
        <w:t xml:space="preserve"> </w:t>
      </w:r>
      <w:r>
        <w:t xml:space="preserve"> </w:t>
      </w:r>
    </w:p>
    <w:p w:rsidR="00FA53C4" w:rsidRDefault="00FA53C4" w:rsidP="008F7AED">
      <w:pPr>
        <w:pStyle w:val="Lijstalinea"/>
        <w:numPr>
          <w:ilvl w:val="0"/>
          <w:numId w:val="2"/>
        </w:numPr>
      </w:pPr>
      <w:r>
        <w:t>Daling opbrengst panelen</w:t>
      </w:r>
    </w:p>
    <w:p w:rsidR="00FA53C4" w:rsidRDefault="00FA53C4" w:rsidP="00FA53C4">
      <w:pPr>
        <w:pStyle w:val="Lijstalinea"/>
        <w:ind w:left="1080"/>
      </w:pPr>
      <w:r>
        <w:t xml:space="preserve">Landelijk is bekend dat de opbrengst van de panelen jaarlijks daalt. In onze berekeningen hanteren we 0,5 %  per jaar. Ter informatie; in de offerte van de leverancier wordt gesproken over een vermindering van </w:t>
      </w:r>
      <w:r w:rsidR="0005246D">
        <w:t xml:space="preserve"> 1 % in het eerste jaar en daarna </w:t>
      </w:r>
      <w:r>
        <w:t xml:space="preserve">0,3 % per jaar. </w:t>
      </w:r>
    </w:p>
    <w:p w:rsidR="00776E31" w:rsidRDefault="0003250E" w:rsidP="00BC12A6">
      <w:pPr>
        <w:pStyle w:val="Lijstalinea"/>
        <w:numPr>
          <w:ilvl w:val="0"/>
          <w:numId w:val="2"/>
        </w:numPr>
      </w:pPr>
      <w:r>
        <w:t>Investeringen.</w:t>
      </w:r>
    </w:p>
    <w:p w:rsidR="00BC12A6" w:rsidRDefault="00776E31" w:rsidP="00776E31">
      <w:pPr>
        <w:pStyle w:val="Lijstalinea"/>
        <w:ind w:left="1080"/>
      </w:pPr>
      <w:r>
        <w:t xml:space="preserve"> </w:t>
      </w:r>
      <w:r w:rsidR="00BC12A6">
        <w:t>Offerte horizontale panelen € 7135,-</w:t>
      </w:r>
      <w:r w:rsidR="00866B5B">
        <w:t xml:space="preserve"> ( 11 panelen)</w:t>
      </w:r>
    </w:p>
    <w:p w:rsidR="00776E31" w:rsidRDefault="00BC12A6" w:rsidP="00776E31">
      <w:pPr>
        <w:pStyle w:val="Lijstalinea"/>
        <w:ind w:left="1080"/>
      </w:pPr>
      <w:r>
        <w:t xml:space="preserve">Offerte verticale panelen € </w:t>
      </w:r>
      <w:r w:rsidR="00776E31">
        <w:t>10543,-</w:t>
      </w:r>
      <w:r w:rsidR="00866B5B">
        <w:t xml:space="preserve"> (15 panelen)</w:t>
      </w:r>
    </w:p>
    <w:p w:rsidR="00776E31" w:rsidRDefault="00776E31" w:rsidP="00776E31">
      <w:pPr>
        <w:pStyle w:val="Lijstalinea"/>
        <w:ind w:left="1080"/>
      </w:pPr>
      <w:r>
        <w:t>Deze offertes hebben maar een geldigheid van 14 dagen. De huidige markt is nog steeds dalend qua prijzen. We verwachten dat de verkregen offertes voldoende dekkend zijn en ook alle noodzakelijke onderdelen bevat.</w:t>
      </w:r>
    </w:p>
    <w:p w:rsidR="00776E31" w:rsidRDefault="00776E31" w:rsidP="00776E31">
      <w:pPr>
        <w:pStyle w:val="Lijstalinea"/>
        <w:ind w:left="1080"/>
      </w:pPr>
      <w:r w:rsidRPr="00776E31">
        <w:t xml:space="preserve"> </w:t>
      </w:r>
      <w:r>
        <w:t xml:space="preserve">Naast de aangeboden offertes nemen we nog een aantal aanvullende kosten mee. </w:t>
      </w:r>
    </w:p>
    <w:p w:rsidR="0005246D" w:rsidRDefault="0003250E" w:rsidP="00BC12A6">
      <w:pPr>
        <w:pStyle w:val="Lijstalinea"/>
        <w:ind w:left="1080"/>
      </w:pPr>
      <w:r>
        <w:t>Dit betreft in geval van de horizontale panelen op het dak van de 5 e verdieping € 250,-</w:t>
      </w:r>
      <w:r w:rsidR="006A0B99">
        <w:t xml:space="preserve"> (incl. BTW) </w:t>
      </w:r>
      <w:r>
        <w:t xml:space="preserve">voor het boren van de gaten voor de leidingen en € 1000,- </w:t>
      </w:r>
      <w:r w:rsidR="006A0B99">
        <w:t>(</w:t>
      </w:r>
      <w:proofErr w:type="spellStart"/>
      <w:r w:rsidR="006A0B99">
        <w:t>incl</w:t>
      </w:r>
      <w:proofErr w:type="spellEnd"/>
      <w:r w:rsidR="006A0B99">
        <w:t xml:space="preserve"> BTW) </w:t>
      </w:r>
      <w:r>
        <w:t>voor de aanpassingen op het dak ( weghalen keien en aanbrengen pad en grind).</w:t>
      </w:r>
      <w:r w:rsidR="007515CA">
        <w:t xml:space="preserve"> Totale investering dan ook € 8385,00. ( N.B. bij de vorige ALV waren nog de kosten opgenomen </w:t>
      </w:r>
      <w:r w:rsidR="007515CA">
        <w:lastRenderedPageBreak/>
        <w:t xml:space="preserve">van het aanbrengen van </w:t>
      </w:r>
      <w:proofErr w:type="spellStart"/>
      <w:r w:rsidR="007515CA">
        <w:t>sedum</w:t>
      </w:r>
      <w:proofErr w:type="spellEnd"/>
      <w:r w:rsidR="007515CA">
        <w:t xml:space="preserve">. Dat hebben we nu buiten beschouwing gelaten omdat dit niet nodig is voor het alleen plaatsen van de panelen. ) </w:t>
      </w:r>
      <w:r>
        <w:t xml:space="preserve"> Bij de verticale panelen komen er nog de kosten bij </w:t>
      </w:r>
      <w:r w:rsidR="006A0B99">
        <w:t>van</w:t>
      </w:r>
      <w:r>
        <w:t xml:space="preserve"> het maken van een noodzakelijke constructieberekening </w:t>
      </w:r>
      <w:r w:rsidR="006A0B99">
        <w:t xml:space="preserve"> </w:t>
      </w:r>
      <w:r>
        <w:t xml:space="preserve">van de gemetselde wand waarop de panelen worden bevestigd ad € </w:t>
      </w:r>
      <w:r w:rsidR="00914C3C" w:rsidRPr="00EC57AB">
        <w:t>1</w:t>
      </w:r>
      <w:r w:rsidR="006A0B99" w:rsidRPr="00EC57AB">
        <w:t>1</w:t>
      </w:r>
      <w:r w:rsidR="00EC57AB" w:rsidRPr="00EC57AB">
        <w:t>0</w:t>
      </w:r>
      <w:r w:rsidR="00914C3C" w:rsidRPr="00EC57AB">
        <w:t>0</w:t>
      </w:r>
      <w:r>
        <w:t xml:space="preserve"> </w:t>
      </w:r>
      <w:r w:rsidR="00EC57AB">
        <w:t xml:space="preserve">(incl. BTW) </w:t>
      </w:r>
      <w:r>
        <w:t>en  de in dit geval noodzakelijke kosten van een bouwaanvraag ad € 665,--</w:t>
      </w:r>
      <w:r w:rsidR="007515CA">
        <w:t>. Totaal dus € 12.385,-.</w:t>
      </w:r>
    </w:p>
    <w:p w:rsidR="0005246D" w:rsidRDefault="0005246D" w:rsidP="0005246D">
      <w:pPr>
        <w:pStyle w:val="Lijstalinea"/>
        <w:numPr>
          <w:ilvl w:val="0"/>
          <w:numId w:val="1"/>
        </w:numPr>
      </w:pPr>
      <w:r>
        <w:t>Onzekerheden, mogelijke risico’s en kansen.</w:t>
      </w:r>
    </w:p>
    <w:p w:rsidR="0005246D" w:rsidRDefault="0005246D" w:rsidP="0005246D">
      <w:pPr>
        <w:pStyle w:val="Lijstalinea"/>
      </w:pPr>
      <w:r>
        <w:t xml:space="preserve">Zoals al eerder vermeld, is het een complexe materie en spelen veel factoren een rol. Er zullen altijd een aantal onduidelijkheden en onzekerheden blijven. In bijlage </w:t>
      </w:r>
      <w:r w:rsidR="00ED1AD0">
        <w:t>2</w:t>
      </w:r>
      <w:r>
        <w:t xml:space="preserve"> hebben we een aantal onderwerpen genoemd, die mee kunnen tellen in de individuele afweging</w:t>
      </w:r>
    </w:p>
    <w:p w:rsidR="00ED1AD0" w:rsidRDefault="001805E4" w:rsidP="00ED1AD0">
      <w:pPr>
        <w:pStyle w:val="Lijstalinea"/>
        <w:numPr>
          <w:ilvl w:val="0"/>
          <w:numId w:val="1"/>
        </w:numPr>
      </w:pPr>
      <w:r>
        <w:t>Resultaten</w:t>
      </w:r>
    </w:p>
    <w:p w:rsidR="001A4349" w:rsidRDefault="00684A27" w:rsidP="005E3DA0">
      <w:pPr>
        <w:pStyle w:val="Lijstalinea"/>
      </w:pPr>
      <w:r>
        <w:t>De bovenstaande gehanteerde uitgangspunten geven een terugverdientijd bij de horizontale panelen van 10 jaar en bij de verticale panelen een periode van 1</w:t>
      </w:r>
      <w:r w:rsidR="00D2021B">
        <w:t>4</w:t>
      </w:r>
      <w:r>
        <w:t xml:space="preserve"> jaar. </w:t>
      </w:r>
      <w:r w:rsidR="005E3DA0">
        <w:t xml:space="preserve"> </w:t>
      </w:r>
      <w:r w:rsidR="003002C6">
        <w:t>Zie bijlage 1.</w:t>
      </w:r>
    </w:p>
    <w:p w:rsidR="001A4349" w:rsidRDefault="001F5EFC" w:rsidP="001A4349">
      <w:pPr>
        <w:pStyle w:val="Lijstalinea"/>
        <w:numPr>
          <w:ilvl w:val="0"/>
          <w:numId w:val="1"/>
        </w:numPr>
      </w:pPr>
      <w:r>
        <w:t xml:space="preserve">In bovenstaande en in de bijlagen hebben we geprobeerd een zo goed mogelijk beeld te geven. Mogelijk roept het nog verdere vragen op. Die horen we graag. </w:t>
      </w:r>
      <w:r w:rsidR="007265E8">
        <w:t xml:space="preserve">In de periode tot aan de ALV kunnen de leden van de werkgroep altijd vragen beantwoorden. </w:t>
      </w:r>
      <w:r>
        <w:t xml:space="preserve">Tijdens de ALV zullen we er dan </w:t>
      </w:r>
      <w:r w:rsidR="003002C6">
        <w:t xml:space="preserve">gezamenlijk </w:t>
      </w:r>
      <w:r>
        <w:t>verder over discussiëren en mogelijk conclusies trekken.</w:t>
      </w:r>
    </w:p>
    <w:p w:rsidR="0005246D" w:rsidRDefault="0005246D">
      <w:r>
        <w:br w:type="page"/>
      </w:r>
    </w:p>
    <w:p w:rsidR="0005246D" w:rsidRDefault="00732826" w:rsidP="0005246D">
      <w:r>
        <w:lastRenderedPageBreak/>
        <w:tab/>
      </w:r>
      <w:r>
        <w:tab/>
      </w:r>
      <w:r>
        <w:tab/>
      </w:r>
      <w:r>
        <w:tab/>
      </w:r>
      <w:r>
        <w:tab/>
      </w:r>
      <w:r>
        <w:tab/>
      </w:r>
      <w:r>
        <w:tab/>
      </w:r>
      <w:r>
        <w:tab/>
        <w:t>Bijlage 8b</w:t>
      </w:r>
    </w:p>
    <w:p w:rsidR="0005246D" w:rsidRDefault="0005246D" w:rsidP="0005246D"/>
    <w:p w:rsidR="007265E8" w:rsidRDefault="007265E8" w:rsidP="0005246D">
      <w:pPr>
        <w:pStyle w:val="Lijstalinea"/>
        <w:numPr>
          <w:ilvl w:val="0"/>
          <w:numId w:val="9"/>
        </w:numPr>
      </w:pPr>
      <w:r>
        <w:t>Zoals  bij “e’’  gemeld hanteren we een rendement van 80 % voor de geplaatste panelen. 4 leden van de werkgroep vinden dit een juiste keuze. 1 lid stelt dat in dit geval 70 % het maximum is.</w:t>
      </w:r>
    </w:p>
    <w:p w:rsidR="007265E8" w:rsidRDefault="007265E8" w:rsidP="0005246D">
      <w:pPr>
        <w:pStyle w:val="Lijstalinea"/>
        <w:numPr>
          <w:ilvl w:val="0"/>
          <w:numId w:val="9"/>
        </w:numPr>
      </w:pPr>
      <w:r>
        <w:t xml:space="preserve">Er is nog grote onduidelijkheid over de hoogte en de manier van berekenen van de </w:t>
      </w:r>
      <w:proofErr w:type="spellStart"/>
      <w:r>
        <w:t>teruglever</w:t>
      </w:r>
      <w:r w:rsidR="00F77506">
        <w:t>heffing</w:t>
      </w:r>
      <w:proofErr w:type="spellEnd"/>
      <w:r>
        <w:t xml:space="preserve">. </w:t>
      </w:r>
      <w:r w:rsidR="00F80788">
        <w:t>Een aantal</w:t>
      </w:r>
      <w:r>
        <w:t xml:space="preserve"> leveranciers hanteren een staffel</w:t>
      </w:r>
      <w:r w:rsidR="00F80788">
        <w:t xml:space="preserve"> en anderen een vast bedrag of berekenen het op een andere manier door </w:t>
      </w:r>
      <w:r>
        <w:t xml:space="preserve">. Dit betekent dat bij bijv. teruglevering van meer dan 2000 kWh er </w:t>
      </w:r>
      <w:r w:rsidR="00F77506">
        <w:t>een hogere heffing</w:t>
      </w:r>
      <w:r>
        <w:t xml:space="preserve"> moet worden betaald. Ook hier vindt 1 lid dat we een hogere teruglever</w:t>
      </w:r>
      <w:r w:rsidR="00114BFB">
        <w:t xml:space="preserve"> </w:t>
      </w:r>
      <w:r w:rsidR="00F77506">
        <w:t>heffing</w:t>
      </w:r>
      <w:r>
        <w:t xml:space="preserve"> moeten hanteren, mede gebaseerd op zijn verwachting dat we ca. 70 % gaan terugleveren. </w:t>
      </w:r>
    </w:p>
    <w:p w:rsidR="009E7F67" w:rsidRDefault="009E7F67" w:rsidP="0005246D">
      <w:pPr>
        <w:pStyle w:val="Lijstalinea"/>
        <w:numPr>
          <w:ilvl w:val="0"/>
          <w:numId w:val="9"/>
        </w:numPr>
      </w:pPr>
      <w:r>
        <w:t>Het ontstaan van netwerkcongestie. Er is op dit moment al sprake van netwerkcongestie, dat wil z</w:t>
      </w:r>
      <w:r w:rsidR="00114BFB">
        <w:t xml:space="preserve">eggen dat het elektriciteitsnet </w:t>
      </w:r>
      <w:r>
        <w:t xml:space="preserve">onvoldoende capaciteit heeft, in sommige delen van Nederland.  Indien dit optreedt worden de zonnepanelen uitgeschakeld en leveren ze niet meer terug aan het net. </w:t>
      </w:r>
    </w:p>
    <w:p w:rsidR="009E7F67" w:rsidRDefault="009E7F67" w:rsidP="0005246D">
      <w:pPr>
        <w:pStyle w:val="Lijstalinea"/>
        <w:numPr>
          <w:ilvl w:val="0"/>
          <w:numId w:val="9"/>
        </w:numPr>
      </w:pPr>
      <w:r>
        <w:t xml:space="preserve">De prijzen van de PV panelen zijn fors gedaald (groothandelsprijs van PV panelen daalde in 2023 met 52 %). Bij een nieuwe offerte aanvraag kan de investering mogelijk lager </w:t>
      </w:r>
      <w:r w:rsidR="007265E8">
        <w:t xml:space="preserve">of hoger </w:t>
      </w:r>
      <w:r>
        <w:t xml:space="preserve">zijn. </w:t>
      </w:r>
    </w:p>
    <w:p w:rsidR="009E7F67" w:rsidRDefault="009E7F67" w:rsidP="00114BFB">
      <w:pPr>
        <w:pStyle w:val="Lijstalinea"/>
        <w:numPr>
          <w:ilvl w:val="0"/>
          <w:numId w:val="9"/>
        </w:numPr>
      </w:pPr>
      <w:r>
        <w:t>Voor de verticale panelen moet een omgevingsvergunning worden aangevraagd. Mogelijk kunnen buurtbewoners en/of gemeente bezwaar maken tegen plaatsing.</w:t>
      </w:r>
      <w:r w:rsidR="007265E8">
        <w:t xml:space="preserve"> Wat mogelijk tot vertraging leidt of tot een weigering van de vergunning. </w:t>
      </w:r>
    </w:p>
    <w:p w:rsidR="001F5EFC" w:rsidRDefault="001F5EFC" w:rsidP="001F5EFC"/>
    <w:p w:rsidR="001F5EFC" w:rsidRDefault="001F5EFC" w:rsidP="001F5EFC"/>
    <w:sectPr w:rsidR="001F5EFC" w:rsidSect="006967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AB2"/>
    <w:multiLevelType w:val="hybridMultilevel"/>
    <w:tmpl w:val="5D341B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681151"/>
    <w:multiLevelType w:val="hybridMultilevel"/>
    <w:tmpl w:val="19FEA5C8"/>
    <w:lvl w:ilvl="0" w:tplc="AB06A4AE">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C9C3C9D"/>
    <w:multiLevelType w:val="hybridMultilevel"/>
    <w:tmpl w:val="E1C4D83A"/>
    <w:lvl w:ilvl="0" w:tplc="A3BC00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FF24725"/>
    <w:multiLevelType w:val="hybridMultilevel"/>
    <w:tmpl w:val="F446A57A"/>
    <w:lvl w:ilvl="0" w:tplc="755A82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33870F8B"/>
    <w:multiLevelType w:val="hybridMultilevel"/>
    <w:tmpl w:val="3FE217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4DB6213"/>
    <w:multiLevelType w:val="hybridMultilevel"/>
    <w:tmpl w:val="A9802A80"/>
    <w:lvl w:ilvl="0" w:tplc="F698A702">
      <w:start w:val="4"/>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nsid w:val="44F10843"/>
    <w:multiLevelType w:val="hybridMultilevel"/>
    <w:tmpl w:val="3BEE8F58"/>
    <w:lvl w:ilvl="0" w:tplc="3230C62C">
      <w:start w:val="4"/>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73A543BB"/>
    <w:multiLevelType w:val="hybridMultilevel"/>
    <w:tmpl w:val="D5BACFFA"/>
    <w:lvl w:ilvl="0" w:tplc="78CCB9B4">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78534BD6"/>
    <w:multiLevelType w:val="hybridMultilevel"/>
    <w:tmpl w:val="DDAA5FEA"/>
    <w:lvl w:ilvl="0" w:tplc="B5BA1C66">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1"/>
  </w:num>
  <w:num w:numId="6">
    <w:abstractNumId w:val="6"/>
  </w:num>
  <w:num w:numId="7">
    <w:abstractNumId w:val="5"/>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0774A"/>
    <w:rsid w:val="0003250E"/>
    <w:rsid w:val="0005246D"/>
    <w:rsid w:val="000B593C"/>
    <w:rsid w:val="000F3A77"/>
    <w:rsid w:val="00114BFB"/>
    <w:rsid w:val="001428F3"/>
    <w:rsid w:val="001805E4"/>
    <w:rsid w:val="001A4349"/>
    <w:rsid w:val="001F5EFC"/>
    <w:rsid w:val="00272B78"/>
    <w:rsid w:val="003002C6"/>
    <w:rsid w:val="003B0AFE"/>
    <w:rsid w:val="0043440A"/>
    <w:rsid w:val="004646DE"/>
    <w:rsid w:val="004E5015"/>
    <w:rsid w:val="004F31F7"/>
    <w:rsid w:val="00536C33"/>
    <w:rsid w:val="005A28FE"/>
    <w:rsid w:val="005E3DA0"/>
    <w:rsid w:val="00684A27"/>
    <w:rsid w:val="0069679B"/>
    <w:rsid w:val="006A0B99"/>
    <w:rsid w:val="006A4077"/>
    <w:rsid w:val="006D138B"/>
    <w:rsid w:val="007265E8"/>
    <w:rsid w:val="00732826"/>
    <w:rsid w:val="00745627"/>
    <w:rsid w:val="007515CA"/>
    <w:rsid w:val="00776E31"/>
    <w:rsid w:val="00794402"/>
    <w:rsid w:val="00852D6B"/>
    <w:rsid w:val="008655F2"/>
    <w:rsid w:val="00866B5B"/>
    <w:rsid w:val="00877A67"/>
    <w:rsid w:val="008C07F5"/>
    <w:rsid w:val="008E4F6F"/>
    <w:rsid w:val="008F7AED"/>
    <w:rsid w:val="009033EF"/>
    <w:rsid w:val="0090774A"/>
    <w:rsid w:val="00914C3C"/>
    <w:rsid w:val="009C2464"/>
    <w:rsid w:val="009C4317"/>
    <w:rsid w:val="009E7F67"/>
    <w:rsid w:val="00B0296A"/>
    <w:rsid w:val="00BC12A6"/>
    <w:rsid w:val="00BD25D0"/>
    <w:rsid w:val="00D2021B"/>
    <w:rsid w:val="00D310BE"/>
    <w:rsid w:val="00E93F68"/>
    <w:rsid w:val="00EC57AB"/>
    <w:rsid w:val="00ED1AD0"/>
    <w:rsid w:val="00F77506"/>
    <w:rsid w:val="00F80788"/>
    <w:rsid w:val="00FA53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67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774A"/>
    <w:pPr>
      <w:ind w:left="720"/>
      <w:contextualSpacing/>
    </w:pPr>
  </w:style>
  <w:style w:type="table" w:styleId="Tabelraster">
    <w:name w:val="Table Grid"/>
    <w:basedOn w:val="Standaardtabel"/>
    <w:uiPriority w:val="59"/>
    <w:rsid w:val="00865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Standaard"/>
    <w:uiPriority w:val="40"/>
    <w:qFormat/>
    <w:rsid w:val="007515CA"/>
    <w:pPr>
      <w:tabs>
        <w:tab w:val="decimal" w:pos="360"/>
      </w:tabs>
    </w:pPr>
    <w:rPr>
      <w:rFonts w:eastAsiaTheme="minorEastAsia"/>
    </w:rPr>
  </w:style>
  <w:style w:type="paragraph" w:styleId="Voetnoottekst">
    <w:name w:val="footnote text"/>
    <w:basedOn w:val="Standaard"/>
    <w:link w:val="VoetnoottekstChar"/>
    <w:uiPriority w:val="99"/>
    <w:unhideWhenUsed/>
    <w:rsid w:val="007515CA"/>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7515CA"/>
    <w:rPr>
      <w:rFonts w:eastAsiaTheme="minorEastAsia"/>
      <w:sz w:val="20"/>
      <w:szCs w:val="20"/>
    </w:rPr>
  </w:style>
  <w:style w:type="character" w:styleId="Subtielebenadrukking">
    <w:name w:val="Subtle Emphasis"/>
    <w:basedOn w:val="Standaardalinea-lettertype"/>
    <w:uiPriority w:val="19"/>
    <w:qFormat/>
    <w:rsid w:val="007515CA"/>
    <w:rPr>
      <w:rFonts w:eastAsiaTheme="minorEastAsia" w:cstheme="minorBidi"/>
      <w:bCs w:val="0"/>
      <w:i/>
      <w:iCs/>
      <w:color w:val="808080" w:themeColor="text1" w:themeTint="7F"/>
      <w:szCs w:val="22"/>
      <w:lang w:val="nl-NL"/>
    </w:rPr>
  </w:style>
  <w:style w:type="table" w:styleId="Gemiddeldearcering2-accent5">
    <w:name w:val="Medium Shading 2 Accent 5"/>
    <w:basedOn w:val="Standaardtabel"/>
    <w:uiPriority w:val="64"/>
    <w:rsid w:val="007515CA"/>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2-accent1">
    <w:name w:val="Medium List 2 Accent 1"/>
    <w:basedOn w:val="Standaardtabel"/>
    <w:uiPriority w:val="66"/>
    <w:rsid w:val="005E3D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6966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Beheerder</cp:lastModifiedBy>
  <cp:revision>2</cp:revision>
  <cp:lastPrinted>2024-02-05T14:22:00Z</cp:lastPrinted>
  <dcterms:created xsi:type="dcterms:W3CDTF">2024-02-21T10:39:00Z</dcterms:created>
  <dcterms:modified xsi:type="dcterms:W3CDTF">2024-02-21T10:39:00Z</dcterms:modified>
</cp:coreProperties>
</file>